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009D2" w14:textId="0F86152E" w:rsidR="00FF3DDC" w:rsidRPr="00725019" w:rsidRDefault="00FF3DDC">
      <w:pPr>
        <w:rPr>
          <w:rFonts w:ascii="Times New Roman" w:hAnsi="Times New Roman"/>
          <w:sz w:val="24"/>
          <w:szCs w:val="24"/>
        </w:rPr>
      </w:pPr>
      <w:bookmarkStart w:id="0" w:name="_GoBack"/>
      <w:bookmarkEnd w:id="0"/>
    </w:p>
    <w:p w14:paraId="3800EB25" w14:textId="62239C4C" w:rsidR="000D16D3" w:rsidRPr="00725019" w:rsidRDefault="00A93562" w:rsidP="00914FEB">
      <w:pPr>
        <w:pStyle w:val="NormalWeb"/>
        <w:spacing w:line="480" w:lineRule="auto"/>
        <w:ind w:firstLine="720"/>
      </w:pPr>
      <w:r w:rsidRPr="00725019">
        <w:t xml:space="preserve">The Lottery </w:t>
      </w:r>
      <w:r w:rsidR="008703E0" w:rsidRPr="00725019">
        <w:t xml:space="preserve">is a short story that </w:t>
      </w:r>
      <w:r w:rsidRPr="00725019">
        <w:t xml:space="preserve">takes place in a small village </w:t>
      </w:r>
      <w:r w:rsidR="008703E0" w:rsidRPr="00725019">
        <w:t xml:space="preserve">consisting of three hundred people.  </w:t>
      </w:r>
      <w:r w:rsidRPr="00725019">
        <w:t xml:space="preserve">Every year on June 27, the villagers assemble to take part </w:t>
      </w:r>
      <w:r w:rsidR="008703E0" w:rsidRPr="00725019">
        <w:t>in</w:t>
      </w:r>
      <w:r w:rsidRPr="00725019">
        <w:t xml:space="preserve"> a tradition.</w:t>
      </w:r>
      <w:r w:rsidR="008703E0" w:rsidRPr="00725019">
        <w:t xml:space="preserve">  The morning starts with young boys and girls gathering smooth stones and placing them in piles.</w:t>
      </w:r>
      <w:r w:rsidR="00914FEB" w:rsidRPr="00725019">
        <w:t xml:space="preserve">  </w:t>
      </w:r>
      <w:r w:rsidRPr="00725019">
        <w:t>A representative from each family draws pieces of paper from a black box</w:t>
      </w:r>
      <w:r w:rsidR="008703E0" w:rsidRPr="00725019">
        <w:t>, and the family that is chosen</w:t>
      </w:r>
      <w:r w:rsidRPr="00725019">
        <w:t xml:space="preserve"> draws again from amongst themselves.</w:t>
      </w:r>
      <w:r w:rsidR="00914FEB" w:rsidRPr="00725019">
        <w:t xml:space="preserve">  </w:t>
      </w:r>
      <w:r w:rsidRPr="00725019">
        <w:t>The unfortunate “winner” of the lottery is then stoned to death from the entire village.</w:t>
      </w:r>
      <w:r w:rsidR="003D24AD" w:rsidRPr="00725019">
        <w:t xml:space="preserve">  The author, Shirley Jackson, wrote The Lottery to highlight how</w:t>
      </w:r>
      <w:r w:rsidRPr="00725019">
        <w:t xml:space="preserve"> </w:t>
      </w:r>
      <w:r w:rsidR="003D24AD" w:rsidRPr="00725019">
        <w:t>f</w:t>
      </w:r>
      <w:r w:rsidRPr="00725019">
        <w:t xml:space="preserve">ollowing a tradition blindly could lead to </w:t>
      </w:r>
      <w:r w:rsidR="003D24AD" w:rsidRPr="00725019">
        <w:t>the downfall of civility</w:t>
      </w:r>
      <w:r w:rsidRPr="00725019">
        <w:t>.</w:t>
      </w:r>
    </w:p>
    <w:p w14:paraId="45BBA548" w14:textId="58749C2F" w:rsidR="000D16D3" w:rsidRPr="00725019" w:rsidRDefault="00A93562" w:rsidP="00914FEB">
      <w:pPr>
        <w:pStyle w:val="NormalWeb"/>
        <w:spacing w:line="480" w:lineRule="auto"/>
        <w:ind w:firstLine="720"/>
        <w:rPr>
          <w:b/>
          <w:bCs/>
        </w:rPr>
      </w:pPr>
      <w:r w:rsidRPr="00725019">
        <w:t xml:space="preserve">The </w:t>
      </w:r>
      <w:r w:rsidR="003D24AD" w:rsidRPr="00725019">
        <w:t>intended audience is meant</w:t>
      </w:r>
      <w:r w:rsidRPr="00725019">
        <w:t xml:space="preserve"> to be anyone integrated in any society, large or small</w:t>
      </w:r>
      <w:r w:rsidR="00242BA8" w:rsidRPr="00725019">
        <w:t>.</w:t>
      </w:r>
      <w:r w:rsidR="003D24AD" w:rsidRPr="00725019">
        <w:rPr>
          <w:b/>
          <w:bCs/>
        </w:rPr>
        <w:t xml:space="preserve">  </w:t>
      </w:r>
      <w:r w:rsidR="003D24AD" w:rsidRPr="00725019">
        <w:t>For instance,</w:t>
      </w:r>
      <w:r w:rsidR="003D24AD" w:rsidRPr="00725019">
        <w:rPr>
          <w:b/>
          <w:bCs/>
        </w:rPr>
        <w:t xml:space="preserve"> </w:t>
      </w:r>
      <w:r w:rsidR="00853E30" w:rsidRPr="00725019">
        <w:t>“</w:t>
      </w:r>
      <w:r w:rsidR="003D24AD" w:rsidRPr="00725019">
        <w:t>t</w:t>
      </w:r>
      <w:r w:rsidR="00853E30" w:rsidRPr="00725019">
        <w:t xml:space="preserve">he lottery was conducted- as were the square dances, the teenage club, the Halloween program – by Mr. Summers, who had time and energy to devote to civic activities” (Jackson, </w:t>
      </w:r>
      <w:r w:rsidR="00853E30" w:rsidRPr="00725019">
        <w:rPr>
          <w:i/>
          <w:iCs/>
        </w:rPr>
        <w:t>"The lottery"</w:t>
      </w:r>
      <w:r w:rsidR="00853E30" w:rsidRPr="00725019">
        <w:t>).</w:t>
      </w:r>
      <w:r w:rsidR="00914FEB" w:rsidRPr="00725019">
        <w:rPr>
          <w:b/>
          <w:bCs/>
        </w:rPr>
        <w:t xml:space="preserve">  </w:t>
      </w:r>
      <w:r w:rsidR="00242BA8" w:rsidRPr="00725019">
        <w:t xml:space="preserve">The town that </w:t>
      </w:r>
      <w:r w:rsidR="003D24AD" w:rsidRPr="00725019">
        <w:t>conducts the ritual</w:t>
      </w:r>
      <w:r w:rsidR="00242BA8" w:rsidRPr="00725019">
        <w:t xml:space="preserve"> is organized.  The passage indicates that there is some degree of structure</w:t>
      </w:r>
      <w:r w:rsidR="009519DC" w:rsidRPr="00725019">
        <w:t>, sophistication, and</w:t>
      </w:r>
      <w:r w:rsidR="00242BA8" w:rsidRPr="00725019">
        <w:t xml:space="preserve"> cohabitation.  Her short story would not be applicable to a hermit or people living totally independent of one-another.</w:t>
      </w:r>
      <w:r w:rsidR="003D24AD" w:rsidRPr="00725019">
        <w:t xml:space="preserve">  She writes how</w:t>
      </w:r>
      <w:r w:rsidR="00041925" w:rsidRPr="00725019">
        <w:t xml:space="preserve"> </w:t>
      </w:r>
      <w:r w:rsidR="00853E30" w:rsidRPr="00725019">
        <w:t>“</w:t>
      </w:r>
      <w:r w:rsidR="003D24AD" w:rsidRPr="00725019">
        <w:t>t</w:t>
      </w:r>
      <w:r w:rsidR="00853E30" w:rsidRPr="00725019">
        <w:t>he people of the village began to gather in the square, between the post office and the bank, around ten o’clock; in some towns there were so many people that the lottery took two days and had to be started on June 26</w:t>
      </w:r>
      <w:r w:rsidR="00853E30" w:rsidRPr="00725019">
        <w:rPr>
          <w:vertAlign w:val="superscript"/>
        </w:rPr>
        <w:t>th</w:t>
      </w:r>
      <w:r w:rsidR="00853E30" w:rsidRPr="00725019">
        <w:t xml:space="preserve">, but this village, where there were only about three hundred people, the lottery took only about two hours…” (Jackson, </w:t>
      </w:r>
      <w:r w:rsidR="00853E30" w:rsidRPr="00725019">
        <w:rPr>
          <w:i/>
          <w:iCs/>
        </w:rPr>
        <w:t>"The lottery"</w:t>
      </w:r>
      <w:r w:rsidR="00853E30" w:rsidRPr="00725019">
        <w:t>).</w:t>
      </w:r>
      <w:r w:rsidR="00914FEB" w:rsidRPr="00725019">
        <w:rPr>
          <w:b/>
          <w:bCs/>
        </w:rPr>
        <w:t xml:space="preserve">  </w:t>
      </w:r>
      <w:r w:rsidR="003D24AD" w:rsidRPr="00725019">
        <w:t>The passage</w:t>
      </w:r>
      <w:r w:rsidR="00DE00AA" w:rsidRPr="00725019">
        <w:t xml:space="preserve"> reiterate</w:t>
      </w:r>
      <w:r w:rsidR="003D24AD" w:rsidRPr="00725019">
        <w:t>s</w:t>
      </w:r>
      <w:r w:rsidR="00DE00AA" w:rsidRPr="00725019">
        <w:t xml:space="preserve"> that the messages and themes are applicable to any and all people forming a society</w:t>
      </w:r>
      <w:r w:rsidR="009519DC" w:rsidRPr="00725019">
        <w:t>, regardless of size.  In this instance, the town is three-hundred, but in others, it is tens of thousands</w:t>
      </w:r>
      <w:r w:rsidR="00041925" w:rsidRPr="00725019">
        <w:t xml:space="preserve"> of people</w:t>
      </w:r>
      <w:r w:rsidR="009519DC" w:rsidRPr="00725019">
        <w:t>.</w:t>
      </w:r>
      <w:r w:rsidR="00DE00AA" w:rsidRPr="00725019">
        <w:t xml:space="preserve">    </w:t>
      </w:r>
    </w:p>
    <w:p w14:paraId="642225F6" w14:textId="51D13B6C" w:rsidR="000D16D3" w:rsidRPr="00725019" w:rsidRDefault="00041925" w:rsidP="00914FEB">
      <w:pPr>
        <w:pStyle w:val="NormalWeb"/>
        <w:spacing w:line="480" w:lineRule="auto"/>
        <w:ind w:firstLine="720"/>
      </w:pPr>
      <w:r w:rsidRPr="00725019">
        <w:t>Several themes are prevalent in The Lottery, among them are instances demonstrating</w:t>
      </w:r>
      <w:r w:rsidR="002B7A40" w:rsidRPr="00725019">
        <w:t xml:space="preserve"> the strong</w:t>
      </w:r>
      <w:r w:rsidR="00FB33A8" w:rsidRPr="00725019">
        <w:t xml:space="preserve"> influences</w:t>
      </w:r>
      <w:r w:rsidR="00E7509E" w:rsidRPr="00725019">
        <w:t xml:space="preserve"> </w:t>
      </w:r>
      <w:r w:rsidR="00FB33A8" w:rsidRPr="00725019">
        <w:t>of tradition</w:t>
      </w:r>
      <w:r w:rsidR="002B7A40" w:rsidRPr="00725019">
        <w:t xml:space="preserve"> and </w:t>
      </w:r>
      <w:r w:rsidR="00E7509E" w:rsidRPr="00725019">
        <w:t>the human capacity for violence</w:t>
      </w:r>
      <w:r w:rsidR="00914FEB" w:rsidRPr="00725019">
        <w:t>.</w:t>
      </w:r>
      <w:r w:rsidR="00E7509E" w:rsidRPr="00725019">
        <w:t xml:space="preserve">  Over the course of</w:t>
      </w:r>
      <w:r w:rsidRPr="00725019">
        <w:t xml:space="preserve"> </w:t>
      </w:r>
      <w:r w:rsidRPr="00725019">
        <w:lastRenderedPageBreak/>
        <w:t>conducting</w:t>
      </w:r>
      <w:r w:rsidR="00E7509E" w:rsidRPr="00725019">
        <w:t xml:space="preserve"> </w:t>
      </w:r>
      <w:r w:rsidRPr="00725019">
        <w:t>t</w:t>
      </w:r>
      <w:r w:rsidR="00E7509E" w:rsidRPr="00725019">
        <w:t xml:space="preserve">he </w:t>
      </w:r>
      <w:r w:rsidRPr="00725019">
        <w:t>l</w:t>
      </w:r>
      <w:r w:rsidR="00E7509E" w:rsidRPr="00725019">
        <w:t>ottery</w:t>
      </w:r>
      <w:r w:rsidRPr="00725019">
        <w:t>,</w:t>
      </w:r>
      <w:r w:rsidR="004F4E9F" w:rsidRPr="00725019">
        <w:t xml:space="preserve"> </w:t>
      </w:r>
      <w:r w:rsidRPr="00725019">
        <w:t>the townspeople gather while</w:t>
      </w:r>
      <w:r w:rsidR="004F4E9F" w:rsidRPr="00725019">
        <w:t xml:space="preserve"> Mr. Summers and Mr. Graves bring out a black</w:t>
      </w:r>
      <w:r w:rsidRPr="00725019">
        <w:t xml:space="preserve"> wooden</w:t>
      </w:r>
      <w:r w:rsidR="004F4E9F" w:rsidRPr="00725019">
        <w:t xml:space="preserve"> box and stool.  When Mr. Summers and Mr. Graves arrived, </w:t>
      </w:r>
      <w:r w:rsidR="00853E30" w:rsidRPr="00725019">
        <w:t xml:space="preserve">“the villagers kept their distance, leaving a space between themselves and the stool, and when Mr. Summers said, “some of you fellows want to give me a hand” </w:t>
      </w:r>
      <w:r w:rsidR="00C33F3E" w:rsidRPr="00725019">
        <w:t xml:space="preserve">(Jackson, </w:t>
      </w:r>
      <w:r w:rsidR="00C33F3E" w:rsidRPr="00725019">
        <w:rPr>
          <w:i/>
          <w:iCs/>
        </w:rPr>
        <w:t>"The lottery"</w:t>
      </w:r>
      <w:r w:rsidR="00C33F3E" w:rsidRPr="00725019">
        <w:t>)?</w:t>
      </w:r>
      <w:r w:rsidRPr="00725019">
        <w:t xml:space="preserve">  </w:t>
      </w:r>
      <w:r w:rsidR="00037A71" w:rsidRPr="00725019">
        <w:t>For the villages, the black box has become</w:t>
      </w:r>
      <w:r w:rsidR="004F4E9F" w:rsidRPr="00725019">
        <w:t xml:space="preserve"> the physical embodiment </w:t>
      </w:r>
      <w:r w:rsidR="00037A71" w:rsidRPr="00725019">
        <w:t>of the barbaric ritual practiced.  Why should there be such hesitation to helping an old man to carry an old black box other than superstitious fear?</w:t>
      </w:r>
      <w:r w:rsidR="00914FEB" w:rsidRPr="00725019">
        <w:t xml:space="preserve">  </w:t>
      </w:r>
      <w:r w:rsidR="00E71286" w:rsidRPr="00725019">
        <w:rPr>
          <w:shd w:val="clear" w:color="auto" w:fill="FFFFFF"/>
        </w:rPr>
        <w:t>The black box that Mr. Summers carr</w:t>
      </w:r>
      <w:r w:rsidRPr="00725019">
        <w:rPr>
          <w:shd w:val="clear" w:color="auto" w:fill="FFFFFF"/>
        </w:rPr>
        <w:t>ies</w:t>
      </w:r>
      <w:r w:rsidR="00E71286" w:rsidRPr="00725019">
        <w:rPr>
          <w:shd w:val="clear" w:color="auto" w:fill="FFFFFF"/>
        </w:rPr>
        <w:t xml:space="preserve"> is old, faded, and obviously aged.  Yet, the villagers refuse to make any changes or improvements</w:t>
      </w:r>
      <w:r w:rsidR="005B60B7" w:rsidRPr="00725019">
        <w:rPr>
          <w:shd w:val="clear" w:color="auto" w:fill="FFFFFF"/>
        </w:rPr>
        <w:t>,</w:t>
      </w:r>
      <w:r w:rsidR="00C33F3E" w:rsidRPr="00725019">
        <w:t xml:space="preserve"> “Mr. Summers spoke frequently to the villagers about making a new box, but no one liked to upset even as much tradition as was represented by the black box…..every year, after the lottery, Mr. Summers began talking again about a new box, but every year the subject was allowed to fade off without anything being done” (Jackson, </w:t>
      </w:r>
      <w:r w:rsidR="00C33F3E" w:rsidRPr="00725019">
        <w:rPr>
          <w:i/>
          <w:iCs/>
        </w:rPr>
        <w:t>"The lottery"</w:t>
      </w:r>
      <w:r w:rsidR="00C33F3E" w:rsidRPr="00725019">
        <w:t>).</w:t>
      </w:r>
      <w:r w:rsidR="00914FEB" w:rsidRPr="00725019">
        <w:t xml:space="preserve">  </w:t>
      </w:r>
      <w:r w:rsidR="00F2026B" w:rsidRPr="00725019">
        <w:t>The description demonstrates how powerful an influence tradition can have.  The villagers describe the black box as old and in obvious need of improvement, yet talks of changing the box always cease.</w:t>
      </w:r>
      <w:r w:rsidR="00914FEB" w:rsidRPr="00725019">
        <w:t xml:space="preserve">  </w:t>
      </w:r>
      <w:r w:rsidR="00167048" w:rsidRPr="00725019">
        <w:t xml:space="preserve"> </w:t>
      </w:r>
      <w:r w:rsidR="00B91E7F" w:rsidRPr="00725019">
        <w:t>During the ritual process, the Hutchinson family was selected for the barbaric practice.  There was a deep concern from the crowd because there was a chance the town will have to stone a child.  Shirly Jackson described their reaction when she said,</w:t>
      </w:r>
      <w:r w:rsidR="005B60B7" w:rsidRPr="00725019">
        <w:t xml:space="preserve"> </w:t>
      </w:r>
      <w:r w:rsidR="00C33F3E" w:rsidRPr="00725019">
        <w:rPr>
          <w:shd w:val="clear" w:color="auto" w:fill="FFFFFF"/>
        </w:rPr>
        <w:t xml:space="preserve">“Mr. Graves opened the slip of paper and there was </w:t>
      </w:r>
      <w:r w:rsidR="00D919A6" w:rsidRPr="00725019">
        <w:rPr>
          <w:shd w:val="clear" w:color="auto" w:fill="FFFFFF"/>
        </w:rPr>
        <w:t xml:space="preserve">a general sigh through the crowd as he held it up and everyone could see that it was blank.  Nancy and Bill, Jr., opened theirs at the same time, and both beamed and laughed, turning around to the crowd and holding their slips of paper above their heads” </w:t>
      </w:r>
      <w:r w:rsidR="000D575E" w:rsidRPr="00725019">
        <w:t xml:space="preserve">(Jackson, </w:t>
      </w:r>
      <w:r w:rsidR="000D575E" w:rsidRPr="00725019">
        <w:rPr>
          <w:i/>
          <w:iCs/>
        </w:rPr>
        <w:t>"The lottery"</w:t>
      </w:r>
      <w:r w:rsidR="000D575E" w:rsidRPr="00725019">
        <w:t>)</w:t>
      </w:r>
      <w:r w:rsidR="00914FEB" w:rsidRPr="00725019">
        <w:t xml:space="preserve">.  </w:t>
      </w:r>
      <w:r w:rsidR="00B91E7F" w:rsidRPr="00725019">
        <w:t>The imagery portrayed in that scene is deeply disturbing.  Everyone watching the selection process was terrified of a child being chosen.  The</w:t>
      </w:r>
      <w:r w:rsidRPr="00725019">
        <w:t>y</w:t>
      </w:r>
      <w:r w:rsidR="00B91E7F" w:rsidRPr="00725019">
        <w:t xml:space="preserve"> </w:t>
      </w:r>
      <w:r w:rsidRPr="00725019">
        <w:t>were all</w:t>
      </w:r>
      <w:r w:rsidR="00B91E7F" w:rsidRPr="00725019">
        <w:t xml:space="preserve"> willing to stone a little boy or girl</w:t>
      </w:r>
      <w:r w:rsidRPr="00725019">
        <w:t xml:space="preserve"> for the sake of their tradition, even if they did not want to</w:t>
      </w:r>
      <w:r w:rsidR="00B91E7F" w:rsidRPr="00725019">
        <w:t>.</w:t>
      </w:r>
      <w:r w:rsidR="00914FEB" w:rsidRPr="00725019">
        <w:t xml:space="preserve"> </w:t>
      </w:r>
      <w:r w:rsidR="00167048" w:rsidRPr="00725019">
        <w:t xml:space="preserve"> </w:t>
      </w:r>
      <w:r w:rsidR="00050582" w:rsidRPr="00725019">
        <w:t xml:space="preserve">Lastly, </w:t>
      </w:r>
      <w:r w:rsidR="00CB023A" w:rsidRPr="00725019">
        <w:t xml:space="preserve">towards the end of “The Lottery,” Mrs. </w:t>
      </w:r>
      <w:r w:rsidR="00CB023A" w:rsidRPr="00725019">
        <w:lastRenderedPageBreak/>
        <w:t xml:space="preserve">Hutchinson has been chosen to be the person that the town will kill.  There is absolutely no remorse even among friends.  Ms. Jackson writes, </w:t>
      </w:r>
      <w:r w:rsidR="000F04C2" w:rsidRPr="00725019">
        <w:rPr>
          <w:shd w:val="clear" w:color="auto" w:fill="FFFFFF"/>
        </w:rPr>
        <w:t>“Mrs. Dunbar had small stones in both hands, and she said, grasping for breath.  “I can’t run at all.  You’ll have to go ahead and I’ll catch up with you””</w:t>
      </w:r>
      <w:r w:rsidR="000D575E" w:rsidRPr="00725019">
        <w:t xml:space="preserve"> (Jackson, </w:t>
      </w:r>
      <w:r w:rsidR="000D575E" w:rsidRPr="00725019">
        <w:rPr>
          <w:i/>
          <w:iCs/>
        </w:rPr>
        <w:t>"The lottery"</w:t>
      </w:r>
      <w:r w:rsidR="000D575E" w:rsidRPr="00725019">
        <w:t>).</w:t>
      </w:r>
      <w:r w:rsidR="00914FEB" w:rsidRPr="00725019">
        <w:t xml:space="preserve">  </w:t>
      </w:r>
      <w:r w:rsidR="00CB023A" w:rsidRPr="00725019">
        <w:t>In the beginning of the short story, Mrs. Hutchinson and Mrs. Dunbar were seen talking and making jokes</w:t>
      </w:r>
      <w:r w:rsidRPr="00725019">
        <w:t>; one may have assumed they were friends</w:t>
      </w:r>
      <w:r w:rsidR="00CB023A" w:rsidRPr="00725019">
        <w:t xml:space="preserve">.  However, the dark nature within </w:t>
      </w:r>
      <w:r w:rsidRPr="00725019">
        <w:t>humanity</w:t>
      </w:r>
      <w:r w:rsidR="00CB023A" w:rsidRPr="00725019">
        <w:t xml:space="preserve"> </w:t>
      </w:r>
      <w:r w:rsidRPr="00725019">
        <w:t>is</w:t>
      </w:r>
      <w:r w:rsidR="00F16958" w:rsidRPr="00725019">
        <w:t xml:space="preserve"> strong enough to make Mrs. Dunbar forget her friendship, and crush a stone over her Mrs. Hutchinson.</w:t>
      </w:r>
    </w:p>
    <w:p w14:paraId="4FDE3258" w14:textId="3AD2F587" w:rsidR="000D16D3" w:rsidRPr="00725019" w:rsidRDefault="00041925" w:rsidP="00914FEB">
      <w:pPr>
        <w:pStyle w:val="NormalWeb"/>
        <w:spacing w:line="480" w:lineRule="auto"/>
        <w:ind w:firstLine="720"/>
        <w:rPr>
          <w:b/>
          <w:bCs/>
        </w:rPr>
      </w:pPr>
      <w:r w:rsidRPr="00725019">
        <w:t>The Lottery consists of</w:t>
      </w:r>
      <w:r w:rsidR="005B1E93" w:rsidRPr="00725019">
        <w:t xml:space="preserve"> content focused on describing what happens when a society follows a tradition without question</w:t>
      </w:r>
      <w:r w:rsidR="004816ED" w:rsidRPr="00725019">
        <w:t>.  For example, before the ceremony starts some of the villagers mention how a city in the north had decided to discontinue the lottery.  One of the older members of the village remarked,</w:t>
      </w:r>
      <w:r w:rsidR="00886B80" w:rsidRPr="00725019">
        <w:t xml:space="preserve"> </w:t>
      </w:r>
      <w:r w:rsidR="004816ED" w:rsidRPr="00725019">
        <w:rPr>
          <w:shd w:val="clear" w:color="auto" w:fill="FFFFFF"/>
        </w:rPr>
        <w:t>“</w:t>
      </w:r>
      <w:r w:rsidR="008170FE" w:rsidRPr="00725019">
        <w:rPr>
          <w:shd w:val="clear" w:color="auto" w:fill="FFFFFF"/>
        </w:rPr>
        <w:t>“Pack of crazy fools,” he said.  “Listening to the young folks, nothing’s good enough for them.  Next thing you know, they’ll be wanting to go back living in caves, nobody work anymore, live that way for a while.  Used to be saying about ‘Lottery in June, corn be heavy soon.’  First thing you know, we’d all be eating stewed chickweed and acorns.  There’s always been a lottery””</w:t>
      </w:r>
      <w:r w:rsidR="000D575E" w:rsidRPr="00725019">
        <w:t xml:space="preserve"> (Jackson, </w:t>
      </w:r>
      <w:r w:rsidR="000D575E" w:rsidRPr="00725019">
        <w:rPr>
          <w:i/>
          <w:iCs/>
        </w:rPr>
        <w:t>"The lottery"</w:t>
      </w:r>
      <w:r w:rsidR="000D575E" w:rsidRPr="00725019">
        <w:t>).</w:t>
      </w:r>
      <w:r w:rsidR="00914FEB" w:rsidRPr="00725019">
        <w:rPr>
          <w:b/>
          <w:bCs/>
        </w:rPr>
        <w:t xml:space="preserve">  </w:t>
      </w:r>
      <w:r w:rsidR="004816ED" w:rsidRPr="00725019">
        <w:t>In many cultures, the y</w:t>
      </w:r>
      <w:r w:rsidR="00B03805" w:rsidRPr="00725019">
        <w:t>outh are often the ones to prompt and encourage change, and the thought of discontinuing the lottery</w:t>
      </w:r>
      <w:r w:rsidR="004816ED" w:rsidRPr="00725019">
        <w:t xml:space="preserve"> is</w:t>
      </w:r>
      <w:r w:rsidR="00B03805" w:rsidRPr="00725019">
        <w:t xml:space="preserve"> shot down by Old Man Warner.  Old Man Warner utilizes several fallacies as reasons why not to discontinue the lottery.  It is ridiculous to believe that there is a causation between stoning a neighbor and living in caves or poor harvests.  Lastly, </w:t>
      </w:r>
      <w:r w:rsidR="004816ED" w:rsidRPr="00725019">
        <w:t>argues for maintaining</w:t>
      </w:r>
      <w:r w:rsidR="00B03805" w:rsidRPr="00725019">
        <w:t xml:space="preserve"> the lottery because there has always been one. </w:t>
      </w:r>
    </w:p>
    <w:p w14:paraId="4DB4514F" w14:textId="4E823A68" w:rsidR="00F75CBC" w:rsidRPr="00725019" w:rsidRDefault="008A0121" w:rsidP="00914FEB">
      <w:pPr>
        <w:pStyle w:val="NormalWeb"/>
        <w:spacing w:line="480" w:lineRule="auto"/>
        <w:ind w:firstLine="720"/>
        <w:rPr>
          <w:b/>
          <w:bCs/>
        </w:rPr>
      </w:pPr>
      <w:r w:rsidRPr="00725019">
        <w:t xml:space="preserve">Shirley Jackson </w:t>
      </w:r>
      <w:r w:rsidR="00FE33F2" w:rsidRPr="00725019">
        <w:t>initially creates a positive mood for her story; however,</w:t>
      </w:r>
      <w:r w:rsidRPr="00725019">
        <w:t xml:space="preserve"> t</w:t>
      </w:r>
      <w:r w:rsidR="00FE33F2" w:rsidRPr="00725019">
        <w:t>he</w:t>
      </w:r>
      <w:r w:rsidRPr="00725019">
        <w:t xml:space="preserve"> mood </w:t>
      </w:r>
      <w:r w:rsidR="00FE33F2" w:rsidRPr="00725019">
        <w:t>quickly</w:t>
      </w:r>
      <w:r w:rsidRPr="00725019">
        <w:t xml:space="preserve"> </w:t>
      </w:r>
      <w:r w:rsidR="00FE33F2" w:rsidRPr="00725019">
        <w:t>changes to one t</w:t>
      </w:r>
      <w:r w:rsidRPr="00725019">
        <w:t>hat is uncomfortable and disturbing.</w:t>
      </w:r>
      <w:r w:rsidR="00FE33F2" w:rsidRPr="00725019">
        <w:t xml:space="preserve">  The author opens the passage with,</w:t>
      </w:r>
      <w:r w:rsidRPr="00725019">
        <w:t xml:space="preserve"> </w:t>
      </w:r>
      <w:r w:rsidR="003A465E" w:rsidRPr="00725019">
        <w:t xml:space="preserve">“the </w:t>
      </w:r>
      <w:r w:rsidR="003A465E" w:rsidRPr="00725019">
        <w:lastRenderedPageBreak/>
        <w:t>morning of June 27</w:t>
      </w:r>
      <w:r w:rsidR="003A465E" w:rsidRPr="00725019">
        <w:rPr>
          <w:vertAlign w:val="superscript"/>
        </w:rPr>
        <w:t>th</w:t>
      </w:r>
      <w:r w:rsidR="003A465E" w:rsidRPr="00725019">
        <w:t xml:space="preserve"> was clear and sunny, with the fresh warmth of a full -summer day</w:t>
      </w:r>
      <w:r w:rsidR="001475B1" w:rsidRPr="00725019">
        <w:t xml:space="preserve">; the flowers were blossoming profusely and the grass was richly green” </w:t>
      </w:r>
      <w:r w:rsidR="000D575E" w:rsidRPr="00725019">
        <w:t xml:space="preserve">(Jackson, </w:t>
      </w:r>
      <w:r w:rsidR="000D575E" w:rsidRPr="00725019">
        <w:rPr>
          <w:i/>
          <w:iCs/>
        </w:rPr>
        <w:t>"The lottery"</w:t>
      </w:r>
      <w:r w:rsidR="000D575E" w:rsidRPr="00725019">
        <w:t>).</w:t>
      </w:r>
      <w:r w:rsidRPr="00725019">
        <w:t xml:space="preserve"> She intentionally opens with such a beautiful scene to bring about a sense of joy which will make the ending that much more disturbing.</w:t>
      </w:r>
      <w:r w:rsidR="00914FEB" w:rsidRPr="00725019">
        <w:rPr>
          <w:b/>
          <w:bCs/>
        </w:rPr>
        <w:t xml:space="preserve">  </w:t>
      </w:r>
      <w:r w:rsidRPr="00725019">
        <w:t>Young boys and girls are described as playing in a green field collecting smooth stones.  Their parents are also present</w:t>
      </w:r>
      <w:r w:rsidR="00122533" w:rsidRPr="00725019">
        <w:t xml:space="preserve"> talking amongst each-other and making jokes</w:t>
      </w:r>
      <w:r w:rsidR="008B628A" w:rsidRPr="00725019">
        <w:t xml:space="preserve"> </w:t>
      </w:r>
      <w:r w:rsidR="000D575E" w:rsidRPr="00725019">
        <w:t xml:space="preserve">(Jackson, </w:t>
      </w:r>
      <w:r w:rsidR="000D575E" w:rsidRPr="00725019">
        <w:rPr>
          <w:i/>
          <w:iCs/>
        </w:rPr>
        <w:t>"The lottery"</w:t>
      </w:r>
      <w:r w:rsidR="000D575E" w:rsidRPr="00725019">
        <w:t>).</w:t>
      </w:r>
      <w:r w:rsidR="00914FEB" w:rsidRPr="00725019">
        <w:rPr>
          <w:b/>
          <w:bCs/>
        </w:rPr>
        <w:t xml:space="preserve">  </w:t>
      </w:r>
      <w:r w:rsidR="00122533" w:rsidRPr="00725019">
        <w:t>Their interactions are again meant to create a pleasant and unassuming imagery</w:t>
      </w:r>
      <w:r w:rsidR="00FE33F2" w:rsidRPr="00725019">
        <w:t>.  By all accounts, it seems like a pleasant day</w:t>
      </w:r>
      <w:r w:rsidR="00122533" w:rsidRPr="00725019">
        <w:t>.</w:t>
      </w:r>
      <w:r w:rsidR="00914FEB" w:rsidRPr="00725019">
        <w:rPr>
          <w:b/>
          <w:bCs/>
        </w:rPr>
        <w:t xml:space="preserve">  </w:t>
      </w:r>
      <w:r w:rsidR="00122533" w:rsidRPr="00725019">
        <w:t xml:space="preserve">A transition suddenly occurs when Mr. Summers and Mr. Graves arrive carrying a black box and stool.  Mr. Summer’s request for assistance </w:t>
      </w:r>
      <w:r w:rsidR="00477814" w:rsidRPr="00725019">
        <w:t>with carrying the black box is met with fear and hesitation.  The villagers even make a conscious effort to create distance between them and</w:t>
      </w:r>
      <w:r w:rsidR="00FE33F2" w:rsidRPr="00725019">
        <w:t xml:space="preserve"> the wooden,</w:t>
      </w:r>
      <w:r w:rsidR="00477814" w:rsidRPr="00725019">
        <w:t xml:space="preserve"> black box</w:t>
      </w:r>
      <w:r w:rsidR="000D575E" w:rsidRPr="00725019">
        <w:t xml:space="preserve">(Jackson, </w:t>
      </w:r>
      <w:r w:rsidR="000D575E" w:rsidRPr="00725019">
        <w:rPr>
          <w:i/>
          <w:iCs/>
        </w:rPr>
        <w:t>"The lottery"</w:t>
      </w:r>
      <w:r w:rsidR="000D575E" w:rsidRPr="00725019">
        <w:t>).</w:t>
      </w:r>
      <w:r w:rsidR="00914FEB" w:rsidRPr="00725019">
        <w:rPr>
          <w:b/>
          <w:bCs/>
        </w:rPr>
        <w:t xml:space="preserve"> </w:t>
      </w:r>
      <w:r w:rsidR="00477814" w:rsidRPr="00725019">
        <w:t xml:space="preserve"> The scene is in stark contrast to the green fields and blooming flowers that were described just moments ago.  It gives the reader a sense that something is not quite as it seems.</w:t>
      </w:r>
      <w:r w:rsidR="00FE33F2" w:rsidRPr="00725019">
        <w:t xml:space="preserve">  Something is off.</w:t>
      </w:r>
      <w:r w:rsidR="001E14FB" w:rsidRPr="00725019">
        <w:t xml:space="preserve"> </w:t>
      </w:r>
      <w:r w:rsidR="00123EEA" w:rsidRPr="00725019">
        <w:t xml:space="preserve"> </w:t>
      </w:r>
      <w:r w:rsidR="00D64EAC" w:rsidRPr="00725019">
        <w:t>After all the villagers assemble, they begin their ritual by having heads of families pick pieces of paper out of the black box.  Bill Hutchinson had selected a piece of paper with coal marked on it.  His wife Theresa began shouting that her husband</w:t>
      </w:r>
      <w:r w:rsidR="0067738B" w:rsidRPr="00725019">
        <w:t>, “did not have enough time!” and that it was, “unfair”</w:t>
      </w:r>
      <w:r w:rsidR="000D575E" w:rsidRPr="00725019">
        <w:t xml:space="preserve"> (Jackson, </w:t>
      </w:r>
      <w:r w:rsidR="000D575E" w:rsidRPr="00725019">
        <w:rPr>
          <w:i/>
          <w:iCs/>
        </w:rPr>
        <w:t>"The lottery"</w:t>
      </w:r>
      <w:r w:rsidR="000D575E" w:rsidRPr="00725019">
        <w:t>).</w:t>
      </w:r>
      <w:r w:rsidR="00D64EAC" w:rsidRPr="00725019">
        <w:t xml:space="preserve">  </w:t>
      </w:r>
      <w:r w:rsidR="0067738B" w:rsidRPr="00725019">
        <w:t xml:space="preserve"> Though there were earlier hints that there was something ominous about the black box, the reader now has a clearer sense of dread.  Upon reading the passage, one may even have a suspicion regarding what happens to the family that is unlucky enough to be selected.  </w:t>
      </w:r>
      <w:r w:rsidR="00F75CBC" w:rsidRPr="00725019">
        <w:t xml:space="preserve"> </w:t>
      </w:r>
      <w:r w:rsidR="0067738B" w:rsidRPr="00725019">
        <w:t xml:space="preserve">After </w:t>
      </w:r>
      <w:r w:rsidR="00A436CD" w:rsidRPr="00725019">
        <w:t xml:space="preserve">misfortune picked the </w:t>
      </w:r>
      <w:r w:rsidR="00123EEA" w:rsidRPr="00725019">
        <w:t>Hutchinson family</w:t>
      </w:r>
      <w:r w:rsidR="00A436CD" w:rsidRPr="00725019">
        <w:t xml:space="preserve">, </w:t>
      </w:r>
      <w:r w:rsidR="00123EEA" w:rsidRPr="00725019">
        <w:t>each member</w:t>
      </w:r>
      <w:r w:rsidR="00A436CD" w:rsidRPr="00725019">
        <w:t xml:space="preserve"> draws amongst themselves</w:t>
      </w:r>
      <w:r w:rsidR="00123EEA" w:rsidRPr="00725019">
        <w:t xml:space="preserve">.  </w:t>
      </w:r>
      <w:r w:rsidR="00A436CD" w:rsidRPr="00725019">
        <w:t>Theresa Hutchinson is selected to be that year’s sacrifice.  Shirley Jackson describes the villagers descending upon her with stones. Even her husband, children, and friends participate</w:t>
      </w:r>
      <w:r w:rsidR="000D575E" w:rsidRPr="00725019">
        <w:t xml:space="preserve"> (Jackson, </w:t>
      </w:r>
      <w:r w:rsidR="000D575E" w:rsidRPr="00725019">
        <w:rPr>
          <w:i/>
          <w:iCs/>
        </w:rPr>
        <w:t>"The lottery"</w:t>
      </w:r>
      <w:r w:rsidR="000D575E" w:rsidRPr="00725019">
        <w:t>).</w:t>
      </w:r>
      <w:r w:rsidR="00914FEB" w:rsidRPr="00725019">
        <w:rPr>
          <w:b/>
          <w:bCs/>
        </w:rPr>
        <w:t xml:space="preserve"> </w:t>
      </w:r>
      <w:r w:rsidR="00A436CD" w:rsidRPr="00725019">
        <w:t xml:space="preserve"> Theresa’s friends </w:t>
      </w:r>
      <w:r w:rsidR="00A436CD" w:rsidRPr="00725019">
        <w:lastRenderedPageBreak/>
        <w:t>and neighbors easily murder her for the sake of tradition.</w:t>
      </w:r>
      <w:r w:rsidR="00123EEA" w:rsidRPr="00725019">
        <w:t xml:space="preserve">  Ms. Jackson</w:t>
      </w:r>
      <w:r w:rsidR="00A436CD" w:rsidRPr="00725019">
        <w:t xml:space="preserve"> effectively makes the reader go through several moods starting with tranquility/peacefulness, uncertainty, and disgust.</w:t>
      </w:r>
    </w:p>
    <w:p w14:paraId="60A18C03" w14:textId="15E0EB2D" w:rsidR="003C12AF" w:rsidRPr="00725019" w:rsidRDefault="00F77EB5" w:rsidP="00914FEB">
      <w:pPr>
        <w:pStyle w:val="NormalWeb"/>
        <w:spacing w:line="480" w:lineRule="auto"/>
        <w:ind w:firstLine="720"/>
      </w:pPr>
      <w:r w:rsidRPr="00725019">
        <w:t>Shirly Jackson utilizes</w:t>
      </w:r>
      <w:r w:rsidR="00A93562" w:rsidRPr="00725019">
        <w:t xml:space="preserve"> a unique style</w:t>
      </w:r>
      <w:r w:rsidR="00123EEA" w:rsidRPr="00725019">
        <w:t>,</w:t>
      </w:r>
      <w:r w:rsidR="00A93562" w:rsidRPr="00725019">
        <w:t xml:space="preserve"> </w:t>
      </w:r>
      <w:r w:rsidR="00123EEA" w:rsidRPr="00725019">
        <w:t xml:space="preserve">as </w:t>
      </w:r>
      <w:r w:rsidR="00A93562" w:rsidRPr="00725019">
        <w:t>The Lottery</w:t>
      </w:r>
      <w:r w:rsidR="00123EEA" w:rsidRPr="00725019">
        <w:t xml:space="preserve"> effectively utilizes </w:t>
      </w:r>
      <w:r w:rsidRPr="00725019">
        <w:t>irony and symbolism</w:t>
      </w:r>
      <w:r w:rsidR="00A93562" w:rsidRPr="00725019">
        <w:t>.</w:t>
      </w:r>
      <w:r w:rsidR="00914FEB" w:rsidRPr="00725019">
        <w:t xml:space="preserve">  </w:t>
      </w:r>
      <w:r w:rsidRPr="00725019">
        <w:t xml:space="preserve"> For instance, the two characters that are seen handling the black box involved in the ceremony are named Mr. Graves and Mr. Summer</w:t>
      </w:r>
      <w:r w:rsidR="000D575E" w:rsidRPr="00725019">
        <w:t xml:space="preserve"> (Jackson, </w:t>
      </w:r>
      <w:r w:rsidR="000D575E" w:rsidRPr="00725019">
        <w:rPr>
          <w:i/>
          <w:iCs/>
        </w:rPr>
        <w:t>"The lottery"</w:t>
      </w:r>
      <w:r w:rsidR="000D575E" w:rsidRPr="00725019">
        <w:t>)</w:t>
      </w:r>
      <w:r w:rsidRPr="00725019">
        <w:t xml:space="preserve">. </w:t>
      </w:r>
      <w:r w:rsidR="00914FEB" w:rsidRPr="00725019">
        <w:t xml:space="preserve"> </w:t>
      </w:r>
      <w:r w:rsidR="002F36BB" w:rsidRPr="00725019">
        <w:t>The villager that dies in the ritual will soon be in a grave, and it is ironic how such a barbaric ritual would happen during summer.  While some of the villagers mention that some of the other towns discontinued performing the lottery, Old Man Warner remarked of how uncivilized it would be to such a thing.  He compared giving up the lotter to living in caves</w:t>
      </w:r>
      <w:r w:rsidR="000D575E" w:rsidRPr="00725019">
        <w:t xml:space="preserve"> (Jackson, </w:t>
      </w:r>
      <w:r w:rsidR="000D575E" w:rsidRPr="00725019">
        <w:rPr>
          <w:i/>
          <w:iCs/>
        </w:rPr>
        <w:t>"The lottery</w:t>
      </w:r>
      <w:r w:rsidR="00A773C8" w:rsidRPr="00725019">
        <w:rPr>
          <w:i/>
          <w:iCs/>
        </w:rPr>
        <w:t xml:space="preserve">).  </w:t>
      </w:r>
      <w:r w:rsidR="00976FF4" w:rsidRPr="00725019">
        <w:t xml:space="preserve"> Few people would agree with his comment that stoning a neighbor is civil.</w:t>
      </w:r>
      <w:r w:rsidR="00914FEB" w:rsidRPr="00725019">
        <w:t xml:space="preserve">  </w:t>
      </w:r>
      <w:r w:rsidR="00976FF4" w:rsidRPr="00725019">
        <w:t>Over the course of the story, the black box and the lottery both act as symbols</w:t>
      </w:r>
      <w:r w:rsidR="000D575E" w:rsidRPr="00725019">
        <w:t xml:space="preserve"> (Jackson, </w:t>
      </w:r>
      <w:r w:rsidR="000D575E" w:rsidRPr="00725019">
        <w:rPr>
          <w:i/>
          <w:iCs/>
        </w:rPr>
        <w:t>"The lottery"</w:t>
      </w:r>
      <w:r w:rsidR="000D575E" w:rsidRPr="00725019">
        <w:t>)</w:t>
      </w:r>
      <w:r w:rsidR="00976FF4" w:rsidRPr="00725019">
        <w:t>.</w:t>
      </w:r>
      <w:r w:rsidR="00914FEB" w:rsidRPr="00725019">
        <w:t xml:space="preserve">  </w:t>
      </w:r>
      <w:r w:rsidR="00976FF4" w:rsidRPr="00725019">
        <w:t>The black box can be thought of as the physical embodiment of the lottery; and the lottery can represent any tradition that is practiced without question.</w:t>
      </w:r>
      <w:r w:rsidR="00A773C8" w:rsidRPr="00725019">
        <w:t xml:space="preserve">  </w:t>
      </w:r>
      <w:r w:rsidR="00976FF4" w:rsidRPr="00725019">
        <w:t>The Lottery</w:t>
      </w:r>
      <w:r w:rsidR="00A773C8" w:rsidRPr="00725019">
        <w:t xml:space="preserve"> </w:t>
      </w:r>
      <w:r w:rsidR="00976FF4" w:rsidRPr="00725019">
        <w:t>serves as a warning to question anything that does not make sense or could be harmful to others.</w:t>
      </w:r>
      <w:r w:rsidR="00914FEB" w:rsidRPr="00725019">
        <w:t xml:space="preserve">  </w:t>
      </w:r>
      <w:r w:rsidR="00976FF4" w:rsidRPr="00725019">
        <w:t xml:space="preserve">Lastly, the method of killing Mrs. Hutchinson itself </w:t>
      </w:r>
      <w:r w:rsidR="00D25460" w:rsidRPr="00725019">
        <w:t>may be symbolic</w:t>
      </w:r>
      <w:r w:rsidR="000D575E" w:rsidRPr="00725019">
        <w:t xml:space="preserve"> (Jackson, </w:t>
      </w:r>
      <w:r w:rsidR="000D575E" w:rsidRPr="00725019">
        <w:rPr>
          <w:i/>
          <w:iCs/>
        </w:rPr>
        <w:t>"The lottery"</w:t>
      </w:r>
      <w:r w:rsidR="000D575E" w:rsidRPr="00725019">
        <w:t>)</w:t>
      </w:r>
      <w:r w:rsidR="00D25460" w:rsidRPr="00725019">
        <w:t>.</w:t>
      </w:r>
      <w:r w:rsidR="00914FEB" w:rsidRPr="00725019">
        <w:t xml:space="preserve">  </w:t>
      </w:r>
      <w:r w:rsidR="00D25460" w:rsidRPr="00725019">
        <w:t>Mrs. Hutchinson was stoned to death every man, women, and child in the village.  They are all culpable and are all part of the problem</w:t>
      </w:r>
      <w:r w:rsidR="00A773C8" w:rsidRPr="00725019">
        <w:t>, not just Mr. Graves and Mr. Summer</w:t>
      </w:r>
      <w:r w:rsidR="00D25460" w:rsidRPr="00725019">
        <w:t>.</w:t>
      </w:r>
    </w:p>
    <w:p w14:paraId="4727B090" w14:textId="414B607E" w:rsidR="000D16D3" w:rsidRPr="00725019" w:rsidRDefault="00D37D9C" w:rsidP="00914FEB">
      <w:pPr>
        <w:pStyle w:val="NormalWeb"/>
        <w:spacing w:line="480" w:lineRule="auto"/>
        <w:ind w:firstLine="720"/>
        <w:rPr>
          <w:b/>
        </w:rPr>
      </w:pPr>
      <w:r w:rsidRPr="00725019">
        <w:t xml:space="preserve">The structure utilized is very simple in nature.  </w:t>
      </w:r>
      <w:r w:rsidR="00A773C8" w:rsidRPr="00725019">
        <w:t>The Lottery</w:t>
      </w:r>
      <w:r w:rsidRPr="00725019">
        <w:t xml:space="preserve"> follows a narrative and goes on chronological order detailing the events of June 27 in that small town.</w:t>
      </w:r>
      <w:r w:rsidR="00914FEB" w:rsidRPr="00725019">
        <w:rPr>
          <w:b/>
        </w:rPr>
        <w:t xml:space="preserve">  </w:t>
      </w:r>
      <w:r w:rsidRPr="00725019">
        <w:t xml:space="preserve"> For instance, Shirley Jackson begins her short story in the early morning on June 27.  She describes how the day starts with boys and girls collecting stones, to role call, the selection process, and finally the execution.  At one point, a character within the story even mentions that the day will end by mid-afternoon</w:t>
      </w:r>
      <w:r w:rsidR="000D575E" w:rsidRPr="00725019">
        <w:t xml:space="preserve"> </w:t>
      </w:r>
      <w:r w:rsidR="000D575E" w:rsidRPr="00725019">
        <w:lastRenderedPageBreak/>
        <w:t xml:space="preserve">(Jackson, </w:t>
      </w:r>
      <w:r w:rsidR="000D575E" w:rsidRPr="00725019">
        <w:rPr>
          <w:i/>
          <w:iCs/>
        </w:rPr>
        <w:t>"The lottery"</w:t>
      </w:r>
      <w:r w:rsidR="000D575E" w:rsidRPr="00725019">
        <w:t>)</w:t>
      </w:r>
      <w:r w:rsidRPr="00725019">
        <w:t>.  The structure of the story is intentionally simple</w:t>
      </w:r>
      <w:r w:rsidR="00B20312" w:rsidRPr="00725019">
        <w:t xml:space="preserve"> as</w:t>
      </w:r>
      <w:r w:rsidR="00B84300" w:rsidRPr="00725019">
        <w:t xml:space="preserve"> it is a relatively small tool in the stories theme. Ms. Jackson relies on her style of writing along with the stories mood to get her purpose across.  </w:t>
      </w:r>
    </w:p>
    <w:p w14:paraId="32CC8C08" w14:textId="0503B673" w:rsidR="00AA4DA9" w:rsidRPr="00725019" w:rsidRDefault="00A93562" w:rsidP="00914FEB">
      <w:pPr>
        <w:pStyle w:val="NormalWeb"/>
        <w:widowControl w:val="0"/>
        <w:autoSpaceDE w:val="0"/>
        <w:autoSpaceDN w:val="0"/>
        <w:adjustRightInd w:val="0"/>
        <w:spacing w:line="480" w:lineRule="auto"/>
        <w:ind w:firstLine="720"/>
      </w:pPr>
      <w:r w:rsidRPr="00725019">
        <w:t>Following a tradition or rule because that is always how things have been done does not make it correct.</w:t>
      </w:r>
      <w:r w:rsidR="00914FEB" w:rsidRPr="00725019">
        <w:t xml:space="preserve">  </w:t>
      </w:r>
      <w:r w:rsidR="000D575E" w:rsidRPr="00725019">
        <w:t>How many traditions are being followed today simply because that is how things have always been done?</w:t>
      </w:r>
      <w:r w:rsidR="00914FEB" w:rsidRPr="00725019">
        <w:t xml:space="preserve">  </w:t>
      </w:r>
      <w:r w:rsidR="000D575E" w:rsidRPr="00725019">
        <w:t>How many people are negatively impacted as a direct consequence of following tradition?</w:t>
      </w:r>
      <w:r w:rsidR="00914FEB" w:rsidRPr="00725019">
        <w:t xml:space="preserve">  </w:t>
      </w:r>
      <w:r w:rsidR="000D575E" w:rsidRPr="00725019">
        <w:t>Everything must be challenged.  Life and nature are about conflict, resolution, and constant improvement</w:t>
      </w:r>
      <w:r w:rsidR="00161807" w:rsidRPr="00725019">
        <w:t>, and humans are no different.</w:t>
      </w:r>
    </w:p>
    <w:p w14:paraId="0ACEA633" w14:textId="34CAB6A3" w:rsidR="00AC547C" w:rsidRPr="00725019" w:rsidRDefault="00AC547C" w:rsidP="00AC547C">
      <w:pPr>
        <w:pStyle w:val="NormalWeb"/>
        <w:widowControl w:val="0"/>
        <w:autoSpaceDE w:val="0"/>
        <w:autoSpaceDN w:val="0"/>
        <w:adjustRightInd w:val="0"/>
        <w:spacing w:line="480" w:lineRule="auto"/>
      </w:pPr>
    </w:p>
    <w:p w14:paraId="5FCD6953" w14:textId="3195FBF2" w:rsidR="00AC547C" w:rsidRPr="00725019" w:rsidRDefault="00AC547C" w:rsidP="00AC547C">
      <w:pPr>
        <w:pStyle w:val="NormalWeb"/>
        <w:widowControl w:val="0"/>
        <w:autoSpaceDE w:val="0"/>
        <w:autoSpaceDN w:val="0"/>
        <w:adjustRightInd w:val="0"/>
        <w:spacing w:line="480" w:lineRule="auto"/>
      </w:pPr>
    </w:p>
    <w:p w14:paraId="61EF439C" w14:textId="3301A990" w:rsidR="00AC547C" w:rsidRPr="00725019" w:rsidRDefault="00AC547C" w:rsidP="00AC547C">
      <w:pPr>
        <w:pStyle w:val="NormalWeb"/>
        <w:widowControl w:val="0"/>
        <w:autoSpaceDE w:val="0"/>
        <w:autoSpaceDN w:val="0"/>
        <w:adjustRightInd w:val="0"/>
        <w:spacing w:line="480" w:lineRule="auto"/>
      </w:pPr>
    </w:p>
    <w:p w14:paraId="5C53D852" w14:textId="77777777" w:rsidR="00914FEB" w:rsidRPr="00725019" w:rsidRDefault="00914FEB" w:rsidP="00AC547C">
      <w:pPr>
        <w:pStyle w:val="NormalWeb"/>
        <w:widowControl w:val="0"/>
        <w:autoSpaceDE w:val="0"/>
        <w:autoSpaceDN w:val="0"/>
        <w:adjustRightInd w:val="0"/>
        <w:spacing w:line="480" w:lineRule="auto"/>
        <w:jc w:val="center"/>
      </w:pPr>
    </w:p>
    <w:p w14:paraId="3C912C78" w14:textId="77777777" w:rsidR="00914FEB" w:rsidRPr="00725019" w:rsidRDefault="00914FEB" w:rsidP="00AC547C">
      <w:pPr>
        <w:pStyle w:val="NormalWeb"/>
        <w:widowControl w:val="0"/>
        <w:autoSpaceDE w:val="0"/>
        <w:autoSpaceDN w:val="0"/>
        <w:adjustRightInd w:val="0"/>
        <w:spacing w:line="480" w:lineRule="auto"/>
        <w:jc w:val="center"/>
      </w:pPr>
    </w:p>
    <w:p w14:paraId="17412E31" w14:textId="77777777" w:rsidR="00914FEB" w:rsidRPr="00725019" w:rsidRDefault="00914FEB" w:rsidP="00AC547C">
      <w:pPr>
        <w:pStyle w:val="NormalWeb"/>
        <w:widowControl w:val="0"/>
        <w:autoSpaceDE w:val="0"/>
        <w:autoSpaceDN w:val="0"/>
        <w:adjustRightInd w:val="0"/>
        <w:spacing w:line="480" w:lineRule="auto"/>
        <w:jc w:val="center"/>
      </w:pPr>
    </w:p>
    <w:p w14:paraId="1DD41617" w14:textId="77777777" w:rsidR="00914FEB" w:rsidRPr="00725019" w:rsidRDefault="00914FEB" w:rsidP="00AC547C">
      <w:pPr>
        <w:pStyle w:val="NormalWeb"/>
        <w:widowControl w:val="0"/>
        <w:autoSpaceDE w:val="0"/>
        <w:autoSpaceDN w:val="0"/>
        <w:adjustRightInd w:val="0"/>
        <w:spacing w:line="480" w:lineRule="auto"/>
        <w:jc w:val="center"/>
      </w:pPr>
    </w:p>
    <w:p w14:paraId="3F45B44F" w14:textId="77777777" w:rsidR="00914FEB" w:rsidRPr="00725019" w:rsidRDefault="00914FEB" w:rsidP="00AC547C">
      <w:pPr>
        <w:pStyle w:val="NormalWeb"/>
        <w:widowControl w:val="0"/>
        <w:autoSpaceDE w:val="0"/>
        <w:autoSpaceDN w:val="0"/>
        <w:adjustRightInd w:val="0"/>
        <w:spacing w:line="480" w:lineRule="auto"/>
        <w:jc w:val="center"/>
      </w:pPr>
    </w:p>
    <w:p w14:paraId="0E02B65C" w14:textId="77777777" w:rsidR="00914FEB" w:rsidRPr="00725019" w:rsidRDefault="00914FEB" w:rsidP="00AC547C">
      <w:pPr>
        <w:pStyle w:val="NormalWeb"/>
        <w:widowControl w:val="0"/>
        <w:autoSpaceDE w:val="0"/>
        <w:autoSpaceDN w:val="0"/>
        <w:adjustRightInd w:val="0"/>
        <w:spacing w:line="480" w:lineRule="auto"/>
        <w:jc w:val="center"/>
      </w:pPr>
    </w:p>
    <w:p w14:paraId="19BF3193" w14:textId="77777777" w:rsidR="00725019" w:rsidRPr="00725019" w:rsidRDefault="00725019" w:rsidP="00725019">
      <w:pPr>
        <w:pStyle w:val="NormalWeb"/>
        <w:widowControl w:val="0"/>
        <w:autoSpaceDE w:val="0"/>
        <w:autoSpaceDN w:val="0"/>
        <w:adjustRightInd w:val="0"/>
        <w:spacing w:line="480" w:lineRule="auto"/>
      </w:pPr>
    </w:p>
    <w:p w14:paraId="61D2D6BF" w14:textId="4830F8A2" w:rsidR="00AC547C" w:rsidRPr="00725019" w:rsidRDefault="00AC547C" w:rsidP="00725019">
      <w:pPr>
        <w:pStyle w:val="NormalWeb"/>
        <w:widowControl w:val="0"/>
        <w:autoSpaceDE w:val="0"/>
        <w:autoSpaceDN w:val="0"/>
        <w:adjustRightInd w:val="0"/>
        <w:spacing w:line="480" w:lineRule="auto"/>
        <w:jc w:val="center"/>
      </w:pPr>
      <w:r w:rsidRPr="00725019">
        <w:lastRenderedPageBreak/>
        <w:t>References</w:t>
      </w:r>
    </w:p>
    <w:p w14:paraId="144D4FD9" w14:textId="77777777" w:rsidR="00AC547C" w:rsidRPr="00725019" w:rsidRDefault="00AC547C" w:rsidP="00AC547C">
      <w:pPr>
        <w:spacing w:before="100" w:beforeAutospacing="1" w:after="100" w:afterAutospacing="1" w:line="240" w:lineRule="auto"/>
        <w:ind w:left="567" w:hanging="567"/>
        <w:rPr>
          <w:rFonts w:ascii="Times New Roman" w:hAnsi="Times New Roman"/>
          <w:sz w:val="24"/>
          <w:szCs w:val="24"/>
        </w:rPr>
      </w:pPr>
      <w:r w:rsidRPr="00725019">
        <w:rPr>
          <w:rFonts w:ascii="Times New Roman" w:hAnsi="Times New Roman"/>
          <w:sz w:val="24"/>
          <w:szCs w:val="24"/>
        </w:rPr>
        <w:t>Jackson, S. (n.d.). "The lottery". Retrieved February 27, 2021, from https://www.newyorker.com/magazine/1948/06/26/the-lottery</w:t>
      </w:r>
    </w:p>
    <w:p w14:paraId="6C24D1D1" w14:textId="77777777" w:rsidR="00CD304B" w:rsidRDefault="000568CD"/>
    <w:sectPr w:rsidR="00CD304B" w:rsidSect="00E50848">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A1BCC" w14:textId="77777777" w:rsidR="000568CD" w:rsidRDefault="000568CD">
      <w:pPr>
        <w:spacing w:after="0" w:line="240" w:lineRule="auto"/>
      </w:pPr>
      <w:r>
        <w:separator/>
      </w:r>
    </w:p>
  </w:endnote>
  <w:endnote w:type="continuationSeparator" w:id="0">
    <w:p w14:paraId="0D0132F1" w14:textId="77777777" w:rsidR="000568CD" w:rsidRDefault="0005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90345" w14:textId="77777777" w:rsidR="000568CD" w:rsidRDefault="000568CD">
      <w:pPr>
        <w:spacing w:after="0" w:line="240" w:lineRule="auto"/>
      </w:pPr>
      <w:r>
        <w:separator/>
      </w:r>
    </w:p>
  </w:footnote>
  <w:footnote w:type="continuationSeparator" w:id="0">
    <w:p w14:paraId="1998BA0C" w14:textId="77777777" w:rsidR="000568CD" w:rsidRDefault="0005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F877" w14:textId="2FDCE459" w:rsidR="00E50848" w:rsidRDefault="00725019">
    <w:pPr>
      <w:pStyle w:val="Header"/>
      <w:jc w:val="right"/>
    </w:pPr>
    <w:r>
      <w:rPr>
        <w:rFonts w:ascii="Times New Roman" w:hAnsi="Times New Roman"/>
        <w:sz w:val="24"/>
        <w:szCs w:val="24"/>
      </w:rPr>
      <w:t>The Lottery, A Comprehensive Analysis</w:t>
    </w:r>
    <w:r w:rsidR="00A6096D">
      <w:rPr>
        <w:rFonts w:ascii="Times New Roman" w:hAnsi="Times New Roman"/>
        <w:sz w:val="24"/>
        <w:szCs w:val="24"/>
      </w:rPr>
      <w:tab/>
    </w:r>
    <w:r w:rsidR="00A6096D">
      <w:rPr>
        <w:rFonts w:ascii="Times New Roman" w:hAnsi="Times New Roman"/>
        <w:sz w:val="24"/>
        <w:szCs w:val="24"/>
      </w:rPr>
      <w:tab/>
    </w:r>
    <w:r w:rsidR="00A6096D">
      <w:fldChar w:fldCharType="begin"/>
    </w:r>
    <w:r w:rsidR="00A6096D">
      <w:instrText xml:space="preserve"> PAGE   \* MERGEFORMAT </w:instrText>
    </w:r>
    <w:r w:rsidR="00A6096D">
      <w:fldChar w:fldCharType="separate"/>
    </w:r>
    <w:r w:rsidR="00902507">
      <w:rPr>
        <w:noProof/>
      </w:rPr>
      <w:t>3</w:t>
    </w:r>
    <w:r w:rsidR="00A6096D">
      <w:fldChar w:fldCharType="end"/>
    </w:r>
  </w:p>
  <w:p w14:paraId="1FBBAA4D" w14:textId="77777777" w:rsidR="00E50848" w:rsidRDefault="00056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088588"/>
      <w:docPartObj>
        <w:docPartGallery w:val="Page Numbers (Top of Page)"/>
        <w:docPartUnique/>
      </w:docPartObj>
    </w:sdtPr>
    <w:sdtEndPr>
      <w:rPr>
        <w:noProof/>
      </w:rPr>
    </w:sdtEndPr>
    <w:sdtContent>
      <w:p w14:paraId="17FA8FE0" w14:textId="587002BB" w:rsidR="00BD53B2" w:rsidRDefault="00BD53B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2CDD85" w14:textId="49C4A4FE" w:rsidR="00E50848" w:rsidRDefault="00056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707C9"/>
    <w:multiLevelType w:val="hybridMultilevel"/>
    <w:tmpl w:val="65D2BC92"/>
    <w:lvl w:ilvl="0" w:tplc="AADC3C52">
      <w:start w:val="1"/>
      <w:numFmt w:val="upperRoman"/>
      <w:lvlText w:val="%1."/>
      <w:lvlJc w:val="left"/>
      <w:pPr>
        <w:ind w:left="1080" w:hanging="720"/>
      </w:pPr>
      <w:rPr>
        <w:rFonts w:cs="Times New Roman" w:hint="default"/>
      </w:rPr>
    </w:lvl>
    <w:lvl w:ilvl="1" w:tplc="0BAC2064">
      <w:start w:val="1"/>
      <w:numFmt w:val="upperLetter"/>
      <w:lvlText w:val="%2."/>
      <w:lvlJc w:val="left"/>
      <w:pPr>
        <w:ind w:left="1440" w:hanging="360"/>
      </w:pPr>
      <w:rPr>
        <w:rFonts w:ascii="Times New Roman" w:eastAsia="Times New Roman" w:hAnsi="Times New Roman" w:cs="Times New Roman"/>
      </w:rPr>
    </w:lvl>
    <w:lvl w:ilvl="2" w:tplc="567058CE">
      <w:start w:val="1"/>
      <w:numFmt w:val="decimal"/>
      <w:lvlText w:val="%3."/>
      <w:lvlJc w:val="right"/>
      <w:pPr>
        <w:ind w:left="2160" w:hanging="180"/>
      </w:pPr>
      <w:rPr>
        <w:rFonts w:ascii="Times New Roman" w:eastAsia="Times New Roman" w:hAnsi="Times New Roman" w:cs="Times New Roman"/>
      </w:rPr>
    </w:lvl>
    <w:lvl w:ilvl="3" w:tplc="B84CBE80">
      <w:start w:val="1"/>
      <w:numFmt w:val="decimal"/>
      <w:lvlText w:val="%4."/>
      <w:lvlJc w:val="left"/>
      <w:pPr>
        <w:ind w:left="2880" w:hanging="360"/>
      </w:pPr>
      <w:rPr>
        <w:rFonts w:ascii="Times New Roman" w:eastAsia="Times New Roman" w:hAnsi="Times New Roman" w:cs="Times New Roman"/>
      </w:rPr>
    </w:lvl>
    <w:lvl w:ilvl="4" w:tplc="6950A00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115621"/>
    <w:multiLevelType w:val="hybridMultilevel"/>
    <w:tmpl w:val="0722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2005D"/>
    <w:multiLevelType w:val="hybridMultilevel"/>
    <w:tmpl w:val="5EA2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D3"/>
    <w:rsid w:val="00037A71"/>
    <w:rsid w:val="00041925"/>
    <w:rsid w:val="00042018"/>
    <w:rsid w:val="00050582"/>
    <w:rsid w:val="000568CD"/>
    <w:rsid w:val="00094722"/>
    <w:rsid w:val="000D16D3"/>
    <w:rsid w:val="000D575E"/>
    <w:rsid w:val="000F04C2"/>
    <w:rsid w:val="00122533"/>
    <w:rsid w:val="00123EEA"/>
    <w:rsid w:val="001378E1"/>
    <w:rsid w:val="001474B2"/>
    <w:rsid w:val="001475B1"/>
    <w:rsid w:val="00154EBD"/>
    <w:rsid w:val="00161807"/>
    <w:rsid w:val="00167048"/>
    <w:rsid w:val="00180669"/>
    <w:rsid w:val="001E14FB"/>
    <w:rsid w:val="0021321A"/>
    <w:rsid w:val="00242BA8"/>
    <w:rsid w:val="002A6342"/>
    <w:rsid w:val="002B7A40"/>
    <w:rsid w:val="002F36BB"/>
    <w:rsid w:val="00312243"/>
    <w:rsid w:val="003173EF"/>
    <w:rsid w:val="00376CE0"/>
    <w:rsid w:val="00386906"/>
    <w:rsid w:val="003A465E"/>
    <w:rsid w:val="003C12AF"/>
    <w:rsid w:val="003D24AD"/>
    <w:rsid w:val="004319F1"/>
    <w:rsid w:val="00444566"/>
    <w:rsid w:val="00456EDC"/>
    <w:rsid w:val="00464811"/>
    <w:rsid w:val="00477814"/>
    <w:rsid w:val="004816ED"/>
    <w:rsid w:val="004E018B"/>
    <w:rsid w:val="004F4E9F"/>
    <w:rsid w:val="0050196F"/>
    <w:rsid w:val="00553A10"/>
    <w:rsid w:val="005820C4"/>
    <w:rsid w:val="005B1E93"/>
    <w:rsid w:val="005B60B7"/>
    <w:rsid w:val="006023DF"/>
    <w:rsid w:val="0061745C"/>
    <w:rsid w:val="00653844"/>
    <w:rsid w:val="0067738B"/>
    <w:rsid w:val="006B213D"/>
    <w:rsid w:val="00725019"/>
    <w:rsid w:val="00790CAB"/>
    <w:rsid w:val="007B5748"/>
    <w:rsid w:val="0081506A"/>
    <w:rsid w:val="00815C39"/>
    <w:rsid w:val="008170FE"/>
    <w:rsid w:val="00853E30"/>
    <w:rsid w:val="008703E0"/>
    <w:rsid w:val="00886B80"/>
    <w:rsid w:val="008A0121"/>
    <w:rsid w:val="008B628A"/>
    <w:rsid w:val="00902507"/>
    <w:rsid w:val="00914FEB"/>
    <w:rsid w:val="009519DC"/>
    <w:rsid w:val="00976FF4"/>
    <w:rsid w:val="00996DB6"/>
    <w:rsid w:val="00A00CA5"/>
    <w:rsid w:val="00A071F2"/>
    <w:rsid w:val="00A436CD"/>
    <w:rsid w:val="00A6096D"/>
    <w:rsid w:val="00A773C8"/>
    <w:rsid w:val="00A93562"/>
    <w:rsid w:val="00A97A82"/>
    <w:rsid w:val="00AA011E"/>
    <w:rsid w:val="00AA4DA9"/>
    <w:rsid w:val="00AC338E"/>
    <w:rsid w:val="00AC547C"/>
    <w:rsid w:val="00AD5543"/>
    <w:rsid w:val="00B03805"/>
    <w:rsid w:val="00B20312"/>
    <w:rsid w:val="00B25A64"/>
    <w:rsid w:val="00B84300"/>
    <w:rsid w:val="00B853E1"/>
    <w:rsid w:val="00B91E7F"/>
    <w:rsid w:val="00BA2EF8"/>
    <w:rsid w:val="00BD53B2"/>
    <w:rsid w:val="00C01EBD"/>
    <w:rsid w:val="00C33F3E"/>
    <w:rsid w:val="00CB023A"/>
    <w:rsid w:val="00D25460"/>
    <w:rsid w:val="00D37D9C"/>
    <w:rsid w:val="00D64EAC"/>
    <w:rsid w:val="00D90D74"/>
    <w:rsid w:val="00D919A6"/>
    <w:rsid w:val="00DD4FEA"/>
    <w:rsid w:val="00DD5E4D"/>
    <w:rsid w:val="00DE00AA"/>
    <w:rsid w:val="00DE7D69"/>
    <w:rsid w:val="00E71286"/>
    <w:rsid w:val="00E7509E"/>
    <w:rsid w:val="00E81FC1"/>
    <w:rsid w:val="00ED1C80"/>
    <w:rsid w:val="00F16958"/>
    <w:rsid w:val="00F2026B"/>
    <w:rsid w:val="00F75CBC"/>
    <w:rsid w:val="00F77EB5"/>
    <w:rsid w:val="00F82154"/>
    <w:rsid w:val="00F90C6B"/>
    <w:rsid w:val="00FB33A8"/>
    <w:rsid w:val="00FB41FB"/>
    <w:rsid w:val="00FE33F2"/>
    <w:rsid w:val="00FE417A"/>
    <w:rsid w:val="00FF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1CD4"/>
  <w15:docId w15:val="{4AD26D09-4A9F-4925-A32B-18D52C67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6D3"/>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16D3"/>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0D16D3"/>
    <w:pPr>
      <w:ind w:left="720"/>
      <w:contextualSpacing/>
    </w:pPr>
  </w:style>
  <w:style w:type="paragraph" w:styleId="Header">
    <w:name w:val="header"/>
    <w:basedOn w:val="Normal"/>
    <w:link w:val="HeaderChar"/>
    <w:uiPriority w:val="99"/>
    <w:unhideWhenUsed/>
    <w:rsid w:val="000D1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6D3"/>
    <w:rPr>
      <w:rFonts w:eastAsia="Times New Roman" w:cs="Times New Roman"/>
    </w:rPr>
  </w:style>
  <w:style w:type="character" w:styleId="Emphasis">
    <w:name w:val="Emphasis"/>
    <w:basedOn w:val="DefaultParagraphFont"/>
    <w:uiPriority w:val="20"/>
    <w:qFormat/>
    <w:rsid w:val="00B03805"/>
    <w:rPr>
      <w:i/>
      <w:iCs/>
    </w:rPr>
  </w:style>
  <w:style w:type="paragraph" w:styleId="Footer">
    <w:name w:val="footer"/>
    <w:basedOn w:val="Normal"/>
    <w:link w:val="FooterChar"/>
    <w:uiPriority w:val="99"/>
    <w:unhideWhenUsed/>
    <w:rsid w:val="00BD5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3B2"/>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43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1642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American Career College \ West Coast University</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Cueto</dc:creator>
  <cp:lastModifiedBy>Lucy Akopyan</cp:lastModifiedBy>
  <cp:revision>3</cp:revision>
  <dcterms:created xsi:type="dcterms:W3CDTF">2021-03-16T00:34:00Z</dcterms:created>
  <dcterms:modified xsi:type="dcterms:W3CDTF">2021-03-16T00:40:00Z</dcterms:modified>
</cp:coreProperties>
</file>